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EĞİTİM-ÖRETİM YILI  GAZİPAŞA MESLEKİ VE TEKNİK ANADOLU LİSESİ ELEKTRİK-ELEKTRONİK TEKNOLOJİSİ ALANI 11. SINIF  MİKRODENETLEYİCİLER VE GVENLİK ATöLYESİ DERS GNLK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Mikrodenetleyiciler Ve Güvenlik Atölyesi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03-07 Şubat (22.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9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2. YANGIN ALARM SİSTEM DONANIMLARI2.1. Optik duman dedektörü bağlantısı2.2. İyonize duman dedektörü bağlantısı 2.3. Sıcaklık dedektörü bağlantısı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Yangın alarm sisteminin donanımlarının bağlantısını yapar.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Etkileşimli tahta/projeksiyon, bilgisayar, mikrodenetleyici, sensörler, motor ve sürücüleri, lojik entegreler, alarm tesisat donanımları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11. Sınıf Mikrodenetleyiciler ve Güvenlik Atölyesi Dersi Ders Planı</w:t>
              <w:br/>
              <w:t>Dersin Amacı:</w:t>
              <w:br/>
              <w:t>Öğrencilerin yangın alarm sistemleri için kullanılan dedektörlerin (optik duman, iyonize duman ve sıcaklık dedektörleri) donanım bağlantılarını, çalışma prensiplerini ve mikrodenetleyicilerle entegrasyonunu öğrenmelerini sağlamak.</w:t>
              <w:br/>
              <w:t>Süre: 360 Dakika (6 Saat)</w:t>
              <w:br/>
              <w:t/>
              <w:br/>
              <w:t>Ders Planı</w:t>
              <w:br/>
              <w:t>1. Saat: Giriş ve Yangın Alarm Sistemleri</w:t>
              <w:br/>
              <w:t/>
              <w:br/>
              <w:t/>
              <w:br/>
              <w:t>Konu: Yangın alarm sisteminin temel bileşenleri ve önemi.</w:t>
              <w:br/>
              <w:t/>
              <w:br/>
              <w:t>Aktivite: Öğrencilere yangın alarm sisteminin genel yapısını ve işlevini anlatan bir sunum yapılacak.</w:t>
              <w:br/>
              <w:t/>
              <w:br/>
              <w:t>Örnek: Gerçek hayatta yangın alarm sistemlerinin nasıl çalıştığını gösteren bir video.</w:t>
              <w:br/>
              <w:t/>
              <w:br/>
              <w:t>2. Saat: Optik Duman Dedektörü</w:t>
              <w:br/>
              <w:t/>
              <w:br/>
              <w:t/>
              <w:br/>
              <w:t>Konu: Optik duman dedektörünün çalışma prensibi ve bağlantı şeması.</w:t>
              <w:br/>
              <w:t/>
              <w:br/>
              <w:t>Aktivite:</w:t>
              <w:br/>
              <w:t/>
              <w:br/>
              <w:t>Optik duman dedektörü bileşenlerinin tanıtımı.</w:t>
              <w:br/>
              <w:t>Öğrencilerle birlikte bir optik duman dedektörünün bağlantı şemasını çizecek ve açıklayacak.</w:t>
              <w:br/>
              <w:t/>
              <w:br/>
              <w:t/>
              <w:br/>
              <w:t/>
              <w:br/>
              <w:t>Örnek: Bir optik duman dedektörünün devre bağlantısı ve çalışma testi.</w:t>
              <w:br/>
              <w:t/>
              <w:br/>
              <w:t>3. Saat: İyonize Duman Dedektörü</w:t>
              <w:br/>
              <w:t/>
              <w:br/>
              <w:t/>
              <w:br/>
              <w:t>Konu: İyonize duman dedektörünün çalışma prensibi ve bağlantı şeması.</w:t>
              <w:br/>
              <w:t/>
              <w:br/>
              <w:t>Aktivite:</w:t>
              <w:br/>
              <w:t/>
              <w:br/>
              <w:t>İyonize duman dedektörünün temel bileşenleri hakkında bilgi verilecek.</w:t>
              <w:br/>
              <w:t>Öğrencilerle birlikte bir iyonize duman dedektörünün bağlantı şemasını çizecek ve açıklayacak.</w:t>
              <w:br/>
              <w:t/>
              <w:br/>
              <w:t/>
              <w:br/>
              <w:t/>
              <w:br/>
              <w:t>Örnek: İyonize duman dedektörünün devre bağlantısı ve çalışma testi.</w:t>
              <w:br/>
              <w:t/>
              <w:br/>
              <w:t>4. Saat: Sıcaklık Dedektörü</w:t>
              <w:br/>
              <w:t/>
              <w:br/>
              <w:t/>
              <w:br/>
              <w:t>Konu: Sıcaklık dedektörünün çalışma prensibi ve bağlantı şeması.</w:t>
              <w:br/>
              <w:t/>
              <w:br/>
              <w:t>Aktivite:</w:t>
              <w:br/>
              <w:t/>
              <w:br/>
              <w:t>Sıcaklık dedektörlerinin çalışma prensipleri ve türleri hakkında bilgi verilecek.</w:t>
              <w:br/>
              <w:t>Öğrencilerle birlikte bir sıcaklık dedektörünün bağlantı şemasını çizecek ve açıklayacak.</w:t>
              <w:br/>
              <w:t/>
              <w:br/>
              <w:t/>
              <w:br/>
              <w:t/>
              <w:br/>
              <w:t>Örnek: Sıcaklık dedektörünün devre bağlantısı ve çalışma testi.</w:t>
              <w:br/>
              <w:t/>
              <w:br/>
              <w:t>5. Saat: Mikrodenetleyici ile Entegrasyon</w:t>
              <w:br/>
              <w:t/>
              <w:br/>
              <w:t/>
              <w:br/>
              <w:t>Konu: Dedektörlerin mikrodenetleyici ile entegrasyonu.</w:t>
              <w:br/>
              <w:t/>
              <w:br/>
              <w:t>Aktivite:</w:t>
              <w:br/>
              <w:t/>
              <w:br/>
              <w:t>Öğrencilerle birlikte bir mikrodenetleyici (örneğin Arduino) ile dedektörlerin nasıl bağlanacağına dair pratik bir çalışma yapılacak.</w:t>
              <w:br/>
              <w:t>Her bir dedektörün mikrodenetleyiciye nasıl bağlanacağını ve uygun yazılımın nasıl yazılacağını gösterecek.</w:t>
              <w:br/>
              <w:t/>
              <w:br/>
              <w:t/>
              <w:br/>
              <w:t/>
              <w:br/>
              <w:t>Örnek: Basit bir yangın alarm sistemi uygulaması (örneğin, duman algılandığında LED'in yanması).</w:t>
              <w:br/>
              <w:t/>
              <w:br/>
              <w:t>6. Saat: Proje Çalışması ve Değerlendirme</w:t>
              <w:br/>
              <w:t/>
              <w:br/>
              <w:t/>
              <w:br/>
              <w:t>Konu: Öğrencilerin öğrendiklerini uygulayarak bir yangın alarm sistemi oluşturması.</w:t>
              <w:br/>
              <w:t/>
              <w:br/>
              <w:t>Aktivite:</w:t>
              <w:br/>
              <w:t/>
              <w:br/>
              <w:t>Öğrenciler gruplara ayrılarak, öğrendikleri dedektörleri kullanarak bir yangın alarm sistemi prototipi geliştirecek.</w:t>
              <w:br/>
              <w:t>Prototiplerin sunumu ve değerlendirilmesi.</w:t>
              <w:br/>
              <w:t/>
              <w:br/>
              <w:t/>
              <w:br/>
              <w:t/>
              <w:br/>
              <w:t>Örnek: Her grup, oluşturduğu sistemin çalışma prensibini ve bağlantılarını sunacak.</w:t>
              <w:br/>
              <w:t/>
              <w:br/>
              <w:t/>
              <w:br/>
              <w:t>Ekstra Materyaller:</w:t>
              <w:br/>
              <w:t/>
              <w:br/>
              <w:t>Görsel ve işitsel materyaller (video, sunum).</w:t>
              <w:br/>
              <w:t>Devre şemaları ve bağlantı kılavuzları.</w:t>
              <w:br/>
              <w:t>Uygulama için gerekli malzemeler (dedektörler, mikrodenetleyici, breadboard, kablolar).</w:t>
              <w:br/>
              <w:t/>
              <w:br/>
              <w:t>Notlar:</w:t>
              <w:br/>
              <w:t/>
              <w:br/>
              <w:t>Her saat sonunda öğrencilere kısa bir değerlendirme yapılabilir.</w:t>
              <w:br/>
              <w:t>Öğrencilere grup çalışması sırasında rehberlik edilecek ve soruları yanıtlanacaktır.</w:t>
              <w:br/>
              <w:t>Pratik uygulama süreleri yeterli olmalı, her öğrenci deneme şansı bulmalıdır.</w:t>
              <w:br/>
              <w:t/>
              <w:br/>
              <w:t>Bu plan, öğrencilere yangın alarm sistemlerinin donanım bileşenlerini ve mikrodenetleyici ile entegrasyonunu kavramalarında yardımcı olacaktır.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12.02.2026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